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F0F5" w14:textId="43A59383" w:rsidR="001D14F8" w:rsidRPr="008927D1" w:rsidRDefault="001D14F8" w:rsidP="001D14F8">
      <w:pPr>
        <w:pStyle w:val="Titre"/>
        <w:jc w:val="center"/>
        <w:rPr>
          <w:sz w:val="32"/>
          <w:szCs w:val="32"/>
        </w:rPr>
      </w:pPr>
      <w:r w:rsidRPr="008927D1">
        <w:rPr>
          <w:sz w:val="32"/>
          <w:szCs w:val="32"/>
        </w:rPr>
        <w:t>Statuts de</w:t>
      </w:r>
      <w:r w:rsidRPr="00C049CC">
        <w:rPr>
          <w:sz w:val="32"/>
          <w:szCs w:val="32"/>
        </w:rPr>
        <w:t xml:space="preserve"> </w:t>
      </w:r>
      <w:r w:rsidR="00C049CC" w:rsidRPr="00C049CC">
        <w:rPr>
          <w:sz w:val="32"/>
          <w:szCs w:val="32"/>
        </w:rPr>
        <w:t>l’</w:t>
      </w:r>
      <w:proofErr w:type="spellStart"/>
      <w:r w:rsidR="00C049CC" w:rsidRPr="00C049CC">
        <w:rPr>
          <w:sz w:val="32"/>
          <w:szCs w:val="32"/>
        </w:rPr>
        <w:t>Epi</w:t>
      </w:r>
      <w:r w:rsidR="00C049CC">
        <w:rPr>
          <w:sz w:val="32"/>
          <w:szCs w:val="32"/>
        </w:rPr>
        <w:t>’</w:t>
      </w:r>
      <w:r w:rsidR="00C049CC" w:rsidRPr="00C049CC">
        <w:rPr>
          <w:sz w:val="32"/>
          <w:szCs w:val="32"/>
        </w:rPr>
        <w:t>K</w:t>
      </w:r>
      <w:proofErr w:type="spellEnd"/>
      <w:r w:rsidR="00C049CC" w:rsidRPr="00C049CC">
        <w:rPr>
          <w:sz w:val="32"/>
          <w:szCs w:val="32"/>
        </w:rPr>
        <w:t xml:space="preserve"> </w:t>
      </w:r>
    </w:p>
    <w:p w14:paraId="48AF51A8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color w:val="000000"/>
          <w:sz w:val="20"/>
          <w:szCs w:val="20"/>
        </w:rPr>
      </w:pPr>
    </w:p>
    <w:p w14:paraId="3EEB99E1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1 - DÉNOMINATION</w:t>
      </w:r>
    </w:p>
    <w:p w14:paraId="646F5752" w14:textId="5D93119C" w:rsidR="001D14F8" w:rsidRDefault="001D14F8" w:rsidP="00BF546E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Il est fondé le</w:t>
      </w:r>
      <w:r w:rsidR="00C049CC">
        <w:rPr>
          <w:rFonts w:ascii="Carlito" w:hAnsi="Carlito" w:cs="Carlito"/>
          <w:color w:val="000000"/>
          <w:sz w:val="20"/>
          <w:szCs w:val="20"/>
        </w:rPr>
        <w:t xml:space="preserve"> 24/03/2023 </w:t>
      </w:r>
      <w:r>
        <w:rPr>
          <w:rFonts w:ascii="Carlito" w:hAnsi="Carlito" w:cs="Carlito"/>
          <w:color w:val="000000"/>
          <w:sz w:val="20"/>
          <w:szCs w:val="20"/>
        </w:rPr>
        <w:t>entre les adhérents aux présents statuts une association régie par la loi du 1er juillet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 xml:space="preserve">1901 et le décret du 16 août 1901, ayant pour titre : </w:t>
      </w:r>
      <w:proofErr w:type="spellStart"/>
      <w:r w:rsidR="00C049CC" w:rsidRPr="00C049CC">
        <w:rPr>
          <w:rFonts w:ascii="Carlito" w:hAnsi="Carlito" w:cs="Carlito"/>
          <w:sz w:val="20"/>
          <w:szCs w:val="20"/>
        </w:rPr>
        <w:t>Epi’K</w:t>
      </w:r>
      <w:proofErr w:type="spellEnd"/>
    </w:p>
    <w:p w14:paraId="5E5E1F9D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1E75D675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2 - OBJET</w:t>
      </w:r>
    </w:p>
    <w:p w14:paraId="2EE65D3A" w14:textId="289DB81B" w:rsidR="001D14F8" w:rsidRDefault="001D14F8" w:rsidP="00BF546E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 xml:space="preserve">L’association </w:t>
      </w:r>
      <w:proofErr w:type="spellStart"/>
      <w:r w:rsidR="00C049CC">
        <w:rPr>
          <w:rFonts w:ascii="Carlito" w:hAnsi="Carlito" w:cs="Carlito"/>
          <w:color w:val="000000"/>
          <w:sz w:val="20"/>
          <w:szCs w:val="20"/>
        </w:rPr>
        <w:t>Epi’K</w:t>
      </w:r>
      <w:proofErr w:type="spellEnd"/>
      <w:r w:rsidR="00C049CC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 xml:space="preserve"> pour objet la mise en </w:t>
      </w:r>
      <w:r w:rsidR="00DE23A0">
        <w:rPr>
          <w:rFonts w:ascii="Carlito" w:hAnsi="Carlito" w:cs="Carlito"/>
          <w:color w:val="000000"/>
          <w:sz w:val="20"/>
          <w:szCs w:val="20"/>
        </w:rPr>
        <w:t>œuvre</w:t>
      </w:r>
      <w:r>
        <w:rPr>
          <w:rFonts w:ascii="Carlito" w:hAnsi="Carlito" w:cs="Carlito"/>
          <w:color w:val="000000"/>
          <w:sz w:val="20"/>
          <w:szCs w:val="20"/>
        </w:rPr>
        <w:t xml:space="preserve"> de pratiques collectives, participatives et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alternatives favorisant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le lien social, l’expression de la citoyenneté active et le développement de l’économie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locale et solidaire sur le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territoire. Ces pratiques seront principalement liées à la consommation alimentaire.</w:t>
      </w:r>
    </w:p>
    <w:p w14:paraId="2DA0A590" w14:textId="77777777" w:rsidR="00BF546E" w:rsidRDefault="00BF546E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56933E7B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3 - SIÈGE SOCIAL</w:t>
      </w:r>
    </w:p>
    <w:p w14:paraId="69D0C84D" w14:textId="2FC6DBE9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Italic" w:hAnsi="Carlito-Italic" w:cs="Carlito-Italic"/>
          <w:i/>
          <w:iCs/>
          <w:color w:val="FF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 xml:space="preserve">Le siège social est fixé au </w:t>
      </w:r>
      <w:proofErr w:type="spellStart"/>
      <w:r w:rsidR="00C049CC" w:rsidRPr="00C049CC">
        <w:rPr>
          <w:rFonts w:ascii="Carlito-Italic" w:hAnsi="Carlito-Italic" w:cs="Carlito-Italic"/>
          <w:i/>
          <w:iCs/>
          <w:sz w:val="20"/>
          <w:szCs w:val="20"/>
        </w:rPr>
        <w:t>AgroParistech</w:t>
      </w:r>
      <w:proofErr w:type="spellEnd"/>
      <w:r w:rsidR="00C049CC" w:rsidRPr="00C049CC">
        <w:rPr>
          <w:rFonts w:ascii="Carlito-Italic" w:hAnsi="Carlito-Italic" w:cs="Carlito-Italic"/>
          <w:i/>
          <w:iCs/>
          <w:sz w:val="20"/>
          <w:szCs w:val="20"/>
        </w:rPr>
        <w:t xml:space="preserve">, 22 Place de l’agronomie 91 120 Palaiseau </w:t>
      </w:r>
    </w:p>
    <w:p w14:paraId="09A12717" w14:textId="6807ECF3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Il pourra être transféré par simple décision de l’Assemblée Générale;</w:t>
      </w:r>
    </w:p>
    <w:p w14:paraId="131A05E4" w14:textId="77777777" w:rsidR="00BF546E" w:rsidRDefault="00BF546E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06654D2A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4 - DURÉE</w:t>
      </w:r>
    </w:p>
    <w:p w14:paraId="774DF362" w14:textId="6860A69C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La durée de l’association est illimitée.</w:t>
      </w:r>
    </w:p>
    <w:p w14:paraId="5EE4A402" w14:textId="77777777" w:rsidR="00BF546E" w:rsidRDefault="00BF546E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047F0079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5 - ADMISSION</w:t>
      </w:r>
    </w:p>
    <w:p w14:paraId="1DAA3894" w14:textId="77777777" w:rsidR="00BF546E" w:rsidRDefault="001D14F8" w:rsidP="00BF546E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L’association est ouverte à tous. Elle est composée de membres.</w:t>
      </w:r>
    </w:p>
    <w:p w14:paraId="1B584653" w14:textId="77777777" w:rsidR="00BF546E" w:rsidRDefault="001D14F8" w:rsidP="00BF546E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Pour être membre de l’association, il faut adhérer aux présents statuts, au règlement intérieur, à la charte et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s’acquitter</w:t>
      </w:r>
      <w:r w:rsidR="00BF546E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d’une cotisation.</w:t>
      </w:r>
    </w:p>
    <w:p w14:paraId="4915357A" w14:textId="248EA6DF" w:rsidR="001D14F8" w:rsidRDefault="001D14F8" w:rsidP="00BF546E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Les modalités d’admission et de perte de qualité de membres sont précisées dans le règlement intérieur.</w:t>
      </w:r>
    </w:p>
    <w:p w14:paraId="0FA48A80" w14:textId="77777777" w:rsidR="00BF546E" w:rsidRDefault="00BF546E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4DB170A5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6 - ASSEMBLÉE GÉNÉRALE</w:t>
      </w:r>
    </w:p>
    <w:p w14:paraId="2B3B564A" w14:textId="77777777" w:rsidR="001D14F8" w:rsidRDefault="001D14F8" w:rsidP="000E71F5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L’Assemblée Générale est l’organe souverain de l’association. Elle est ainsi dépositaire de tous les pouvoirs.</w:t>
      </w:r>
    </w:p>
    <w:p w14:paraId="1E6A2163" w14:textId="77777777" w:rsidR="001D14F8" w:rsidRDefault="001D14F8" w:rsidP="000E71F5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L’Assemblée Générale comprend tous les membres à jour de leur cotisation.</w:t>
      </w:r>
    </w:p>
    <w:p w14:paraId="69C38A09" w14:textId="77777777" w:rsidR="000E71F5" w:rsidRDefault="001D14F8" w:rsidP="000E71F5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Elle peut désigner un ou plusieurs membres pour représenter l’association dans tous les actes de la vie civile.</w:t>
      </w:r>
    </w:p>
    <w:p w14:paraId="1D9B230E" w14:textId="26E8D060" w:rsidR="001D14F8" w:rsidRDefault="001D14F8" w:rsidP="000E71F5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Chacun</w:t>
      </w:r>
      <w:r w:rsidR="000E71F5">
        <w:rPr>
          <w:rFonts w:ascii="Carlito" w:hAnsi="Carlito" w:cs="Carlito"/>
          <w:color w:val="000000"/>
          <w:sz w:val="20"/>
          <w:szCs w:val="20"/>
        </w:rPr>
        <w:t>(</w:t>
      </w:r>
      <w:r>
        <w:rPr>
          <w:rFonts w:ascii="Carlito" w:hAnsi="Carlito" w:cs="Carlito"/>
          <w:color w:val="000000"/>
          <w:sz w:val="20"/>
          <w:szCs w:val="20"/>
        </w:rPr>
        <w:t>e</w:t>
      </w:r>
      <w:r w:rsidR="000E71F5">
        <w:rPr>
          <w:rFonts w:ascii="Carlito" w:hAnsi="Carlito" w:cs="Carlito"/>
          <w:color w:val="000000"/>
          <w:sz w:val="20"/>
          <w:szCs w:val="20"/>
        </w:rPr>
        <w:t>)</w:t>
      </w:r>
      <w:r>
        <w:rPr>
          <w:rFonts w:ascii="Carlito" w:hAnsi="Carlito" w:cs="Carlito"/>
          <w:color w:val="000000"/>
          <w:sz w:val="20"/>
          <w:szCs w:val="20"/>
        </w:rPr>
        <w:t xml:space="preserve"> de ces membres peut ainsi être habilité</w:t>
      </w:r>
      <w:r w:rsidR="000E71F5">
        <w:rPr>
          <w:rFonts w:ascii="Carlito" w:hAnsi="Carlito" w:cs="Carlito"/>
          <w:color w:val="000000"/>
          <w:sz w:val="20"/>
          <w:szCs w:val="20"/>
        </w:rPr>
        <w:t>(</w:t>
      </w:r>
      <w:r>
        <w:rPr>
          <w:rFonts w:ascii="Carlito" w:hAnsi="Carlito" w:cs="Carlito"/>
          <w:color w:val="000000"/>
          <w:sz w:val="20"/>
          <w:szCs w:val="20"/>
        </w:rPr>
        <w:t>e</w:t>
      </w:r>
      <w:r w:rsidR="000E71F5">
        <w:rPr>
          <w:rFonts w:ascii="Carlito" w:hAnsi="Carlito" w:cs="Carlito"/>
          <w:color w:val="000000"/>
          <w:sz w:val="20"/>
          <w:szCs w:val="20"/>
        </w:rPr>
        <w:t>)</w:t>
      </w:r>
      <w:r>
        <w:rPr>
          <w:rFonts w:ascii="Carlito" w:hAnsi="Carlito" w:cs="Carlito"/>
          <w:color w:val="000000"/>
          <w:sz w:val="20"/>
          <w:szCs w:val="20"/>
        </w:rPr>
        <w:t xml:space="preserve"> à remplir, au cours d’une période déterminée, toutes les formalités</w:t>
      </w:r>
      <w:r w:rsidR="000E71F5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de déclaration et de publication prescrites par la législation et tout autre acte administratif nécessaire au</w:t>
      </w:r>
      <w:r w:rsidR="000E71F5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 xml:space="preserve">fonctionnement de l’association et </w:t>
      </w:r>
      <w:proofErr w:type="spellStart"/>
      <w:r>
        <w:rPr>
          <w:rFonts w:ascii="Carlito" w:hAnsi="Carlito" w:cs="Carlito"/>
          <w:color w:val="000000"/>
          <w:sz w:val="20"/>
          <w:szCs w:val="20"/>
        </w:rPr>
        <w:t>co</w:t>
      </w:r>
      <w:proofErr w:type="spellEnd"/>
      <w:r>
        <w:rPr>
          <w:rFonts w:ascii="Carlito" w:hAnsi="Carlito" w:cs="Carlito"/>
          <w:color w:val="000000"/>
          <w:sz w:val="20"/>
          <w:szCs w:val="20"/>
        </w:rPr>
        <w:t>-décidé par l’Assemblée Générale.</w:t>
      </w:r>
    </w:p>
    <w:p w14:paraId="639C8CED" w14:textId="1F0EA7D0" w:rsidR="001D14F8" w:rsidRDefault="001D14F8" w:rsidP="000E71F5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Toutes les modalités (nomination, mandat, délégation…) sont explicitées dans le règlement intérieur.</w:t>
      </w:r>
    </w:p>
    <w:p w14:paraId="1048A637" w14:textId="77777777" w:rsidR="000E71F5" w:rsidRDefault="000E71F5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07D74CD3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7 - RESSOURCES</w:t>
      </w:r>
    </w:p>
    <w:p w14:paraId="69AADD44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Les ressources de l'association comprennent :</w:t>
      </w:r>
    </w:p>
    <w:p w14:paraId="5AF776C2" w14:textId="517B507C" w:rsidR="001D14F8" w:rsidRPr="00055DB0" w:rsidRDefault="001D14F8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Carlito" w:hAnsi="Carlito" w:cs="Carlito"/>
          <w:color w:val="000000"/>
          <w:sz w:val="20"/>
          <w:szCs w:val="20"/>
        </w:rPr>
        <w:t>Le montant des cotisations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5BAE2C9F" w14:textId="2CCFF872" w:rsidR="001D14F8" w:rsidRPr="00055DB0" w:rsidRDefault="001D14F8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Carlito" w:hAnsi="Carlito" w:cs="Carlito"/>
          <w:color w:val="000000"/>
          <w:sz w:val="20"/>
          <w:szCs w:val="20"/>
        </w:rPr>
        <w:t>Les subventions publiques (Européennes, de L’État, des collectivités Territoriales comme la Région, le</w:t>
      </w:r>
      <w:r w:rsidR="00055DB0" w:rsidRPr="00055DB0">
        <w:rPr>
          <w:rFonts w:ascii="Carlito" w:hAnsi="Carlito" w:cs="Carlito"/>
          <w:color w:val="000000"/>
          <w:sz w:val="20"/>
          <w:szCs w:val="20"/>
        </w:rPr>
        <w:t xml:space="preserve"> </w:t>
      </w:r>
      <w:r w:rsidRPr="00055DB0">
        <w:rPr>
          <w:rFonts w:ascii="Carlito" w:hAnsi="Carlito" w:cs="Carlito"/>
          <w:color w:val="000000"/>
          <w:sz w:val="20"/>
          <w:szCs w:val="20"/>
        </w:rPr>
        <w:t>Département ou la Commune) ou privées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43F2B49E" w14:textId="16A84EA8" w:rsidR="001D14F8" w:rsidRPr="00055DB0" w:rsidRDefault="00055DB0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Carlito" w:hAnsi="Carlito" w:cs="Carlito"/>
          <w:color w:val="000000"/>
          <w:sz w:val="20"/>
          <w:szCs w:val="20"/>
        </w:rPr>
        <w:t>L</w:t>
      </w:r>
      <w:r w:rsidR="001D14F8" w:rsidRPr="00055DB0">
        <w:rPr>
          <w:rFonts w:ascii="Carlito" w:hAnsi="Carlito" w:cs="Carlito"/>
          <w:color w:val="000000"/>
          <w:sz w:val="20"/>
          <w:szCs w:val="20"/>
        </w:rPr>
        <w:t>es dons manuels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5107D79B" w14:textId="36D39E93" w:rsidR="001D14F8" w:rsidRPr="00055DB0" w:rsidRDefault="00055DB0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OpenSymbol" w:hAnsi="OpenSymbol" w:cs="OpenSymbol"/>
          <w:color w:val="000000"/>
          <w:sz w:val="20"/>
          <w:szCs w:val="20"/>
        </w:rPr>
        <w:t>L</w:t>
      </w:r>
      <w:r w:rsidR="001D14F8" w:rsidRPr="00055DB0">
        <w:rPr>
          <w:rFonts w:ascii="Carlito" w:hAnsi="Carlito" w:cs="Carlito"/>
          <w:color w:val="000000"/>
          <w:sz w:val="20"/>
          <w:szCs w:val="20"/>
        </w:rPr>
        <w:t>es dons de personnes physiques ou morales, adhérentes ou non à l’association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34E736B7" w14:textId="1AE2558A" w:rsidR="001D14F8" w:rsidRPr="00055DB0" w:rsidRDefault="001D14F8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Carlito" w:hAnsi="Carlito" w:cs="Carlito"/>
          <w:color w:val="000000"/>
          <w:sz w:val="20"/>
          <w:szCs w:val="20"/>
        </w:rPr>
        <w:t>Les recettes de manifestations organisées par l’association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252AE96B" w14:textId="11CDD31F" w:rsidR="001D14F8" w:rsidRPr="00055DB0" w:rsidRDefault="00055DB0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OpenSymbol" w:hAnsi="OpenSymbol" w:cs="OpenSymbol"/>
          <w:color w:val="000000"/>
          <w:sz w:val="20"/>
          <w:szCs w:val="20"/>
        </w:rPr>
        <w:t>L</w:t>
      </w:r>
      <w:r w:rsidR="001D14F8" w:rsidRPr="00055DB0">
        <w:rPr>
          <w:rFonts w:ascii="Carlito" w:hAnsi="Carlito" w:cs="Carlito"/>
          <w:color w:val="000000"/>
          <w:sz w:val="20"/>
          <w:szCs w:val="20"/>
        </w:rPr>
        <w:t>e recours à des financements participatifs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7A4966AA" w14:textId="61907469" w:rsidR="001D14F8" w:rsidRPr="00055DB0" w:rsidRDefault="001D14F8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Carlito" w:hAnsi="Carlito" w:cs="Carlito"/>
          <w:color w:val="000000"/>
          <w:sz w:val="20"/>
          <w:szCs w:val="20"/>
        </w:rPr>
        <w:t>Le produit de ses activités ou publications éventuelles</w:t>
      </w:r>
      <w:r w:rsidR="004514D6">
        <w:rPr>
          <w:rFonts w:ascii="Carlito" w:hAnsi="Carlito" w:cs="Carlito"/>
          <w:color w:val="000000"/>
          <w:sz w:val="20"/>
          <w:szCs w:val="20"/>
        </w:rPr>
        <w:t> ;</w:t>
      </w:r>
    </w:p>
    <w:p w14:paraId="6CF47BD2" w14:textId="51AFD3D1" w:rsidR="001D14F8" w:rsidRPr="00055DB0" w:rsidRDefault="001D14F8" w:rsidP="00055D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 w:rsidRPr="00055DB0">
        <w:rPr>
          <w:rFonts w:ascii="Carlito" w:hAnsi="Carlito" w:cs="Carlito"/>
          <w:color w:val="000000"/>
          <w:sz w:val="20"/>
          <w:szCs w:val="20"/>
        </w:rPr>
        <w:t>Toutes les ressources autorisées par les lois et règlements en vigueur.</w:t>
      </w:r>
    </w:p>
    <w:p w14:paraId="1A5379CF" w14:textId="77777777" w:rsidR="00055DB0" w:rsidRDefault="00055DB0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7A3F0F10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- 8 - RÈGLEMENT INTÉRIEUR</w:t>
      </w:r>
    </w:p>
    <w:p w14:paraId="6031C8AE" w14:textId="77777777" w:rsidR="001D14F8" w:rsidRDefault="001D14F8" w:rsidP="003167D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Un règlement intérieur sera établi et approuvé par l'Assemblée Générale.</w:t>
      </w:r>
    </w:p>
    <w:p w14:paraId="403898B9" w14:textId="0FB4A55C" w:rsidR="001D14F8" w:rsidRDefault="001D14F8" w:rsidP="003167DA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Ce règlement intérieur est destiné à préciser ou à fixer les divers points non prévus par les présents statuts,</w:t>
      </w:r>
      <w:r w:rsidR="003167DA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notamment ceux qui ont trait à l'administration interne de l'association.</w:t>
      </w:r>
    </w:p>
    <w:p w14:paraId="04C21EC0" w14:textId="77777777" w:rsidR="003167DA" w:rsidRDefault="003167DA" w:rsidP="001D14F8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5647B65D" w14:textId="77777777" w:rsidR="001D14F8" w:rsidRDefault="001D14F8" w:rsidP="001D14F8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0"/>
          <w:szCs w:val="20"/>
        </w:rPr>
      </w:pPr>
      <w:r>
        <w:rPr>
          <w:rFonts w:ascii="Carlito-Bold" w:hAnsi="Carlito-Bold" w:cs="Carlito-Bold"/>
          <w:b/>
          <w:bCs/>
          <w:color w:val="000000"/>
          <w:sz w:val="20"/>
          <w:szCs w:val="20"/>
        </w:rPr>
        <w:t>ARTICLE - 9 - DISSOLUTION</w:t>
      </w:r>
    </w:p>
    <w:p w14:paraId="3B18A0C9" w14:textId="2BA965D5" w:rsidR="00B529E4" w:rsidRDefault="001D14F8" w:rsidP="00D635BB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>En cas de dissolution prononcée selon les modalités prévues dans le règlement intérieur, un ou plusieurs liquidateurs</w:t>
      </w:r>
      <w:r w:rsidR="00D635BB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sont nommés, et l'actif net, s'il y a lieu, est dévolu à un organisme ayant un but non lucratif conformément aux</w:t>
      </w:r>
      <w:r w:rsidR="00D635BB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décisions de l’Assemblée Générale qui statue sur la dissolution. L’actif net ne peut être dévolu à un membre de</w:t>
      </w:r>
      <w:r w:rsidR="00D635BB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l’association, même partiellement, sauf reprise d’un apport.</w:t>
      </w:r>
    </w:p>
    <w:p w14:paraId="07ACF3BC" w14:textId="77777777" w:rsidR="008927D1" w:rsidRPr="00D635BB" w:rsidRDefault="008927D1" w:rsidP="00D635BB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</w:p>
    <w:sectPr w:rsidR="008927D1" w:rsidRPr="00D6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641"/>
    <w:multiLevelType w:val="hybridMultilevel"/>
    <w:tmpl w:val="85908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4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8"/>
    <w:rsid w:val="00055DB0"/>
    <w:rsid w:val="000E71F5"/>
    <w:rsid w:val="000E7F37"/>
    <w:rsid w:val="001D14F8"/>
    <w:rsid w:val="003167DA"/>
    <w:rsid w:val="004514D6"/>
    <w:rsid w:val="008927D1"/>
    <w:rsid w:val="00A26C16"/>
    <w:rsid w:val="00BF546E"/>
    <w:rsid w:val="00C049CC"/>
    <w:rsid w:val="00D635BB"/>
    <w:rsid w:val="00D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A0B0"/>
  <w15:chartTrackingRefBased/>
  <w15:docId w15:val="{6C003EA6-B5E0-4D01-A170-9E816C5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D14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5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Picaud</dc:creator>
  <cp:keywords/>
  <dc:description/>
  <cp:lastModifiedBy>Juliette Bédat</cp:lastModifiedBy>
  <cp:revision>10</cp:revision>
  <dcterms:created xsi:type="dcterms:W3CDTF">2020-11-19T13:24:00Z</dcterms:created>
  <dcterms:modified xsi:type="dcterms:W3CDTF">2023-03-24T12:06:00Z</dcterms:modified>
</cp:coreProperties>
</file>